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</w:rPr>
        <w:t>Приложение к договору об образовании</w:t>
        <w:br/>
      </w:r>
      <w:r>
        <w:t>Дата и номер договора: ____________________</w:t>
      </w:r>
    </w:p>
    <w:p>
      <w:pPr>
        <w:jc w:val="center"/>
      </w:pPr>
      <w:r>
        <w:rPr>
          <w:rFonts w:ascii="Arial" w:hAnsi="Arial"/>
          <w:b/>
          <w:sz w:val="30"/>
        </w:rPr>
        <w:t>УСЛОВИЯ РЕАЛИЗАЦИИ ОБРАЗОВАТЕЛЬНОЙ ПРОГРАММЫ</w:t>
      </w:r>
    </w:p>
    <w:p>
      <w:r>
        <w:t>ИП Субботин Владимир Александрович, ИНН 440102468242, ОГРНИП 324440000029102 (Исполнитель), и Заказчик согласуют следующие условия обучения несовершеннолетнего Обучающегося.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top"/>
          </w:tcPr>
          <w:p>
            <w:r>
              <w:rPr>
                <w:b/>
              </w:rPr>
              <w:t>Обучающийся</w:t>
            </w:r>
          </w:p>
        </w:tc>
        <w:tc>
          <w:tcPr>
            <w:tcW w:type="dxa" w:w="4986"/>
            <w:vAlign w:val="top"/>
          </w:tcPr>
          <w:p>
            <w:r>
              <w:t>ФИО: ____________________________________; дата рождения: ______________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Заказчик / законный представитель</w:t>
            </w:r>
          </w:p>
        </w:tc>
        <w:tc>
          <w:tcPr>
            <w:tcW w:type="dxa" w:w="4986"/>
            <w:vAlign w:val="top"/>
          </w:tcPr>
          <w:p>
            <w:r>
              <w:t>ФИО: ____________________________________; телефон/e-mail: ______________________________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Программа</w:t>
            </w:r>
          </w:p>
        </w:tc>
        <w:tc>
          <w:tcPr>
            <w:tcW w:type="dxa" w:w="4986"/>
            <w:vAlign w:val="top"/>
          </w:tcPr>
          <w:p>
            <w:r>
              <w:t>Дополнительная общеобразовательная общеразвивающая программа технической направленности «Основы программирования на Python. Разработка текстовой ролевой игры»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Возрастной диапазон программы</w:t>
            </w:r>
          </w:p>
        </w:tc>
        <w:tc>
          <w:tcPr>
            <w:tcW w:type="dxa" w:w="4986"/>
            <w:vAlign w:val="top"/>
          </w:tcPr>
          <w:p>
            <w:r>
              <w:t>7–17 лет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Объём</w:t>
            </w:r>
          </w:p>
        </w:tc>
        <w:tc>
          <w:tcPr>
            <w:tcW w:type="dxa" w:w="4986"/>
            <w:vAlign w:val="top"/>
          </w:tcPr>
          <w:p>
            <w:r>
              <w:t>48 академических часов / 48 индивидуальных занятий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Форма обучения</w:t>
            </w:r>
          </w:p>
        </w:tc>
        <w:tc>
          <w:tcPr>
            <w:tcW w:type="dxa" w:w="4986"/>
            <w:vAlign w:val="top"/>
          </w:tcPr>
          <w:p>
            <w:r>
              <w:t>очная; исключительно с применением электронного обучения и дистанционных образовательных технологий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Организация</w:t>
            </w:r>
          </w:p>
        </w:tc>
        <w:tc>
          <w:tcPr>
            <w:tcW w:type="dxa" w:w="4986"/>
            <w:vAlign w:val="top"/>
          </w:tcPr>
          <w:p>
            <w:r>
              <w:t>индивидуально: один педагог — один обучающийся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Одна встреча</w:t>
            </w:r>
          </w:p>
        </w:tc>
        <w:tc>
          <w:tcPr>
            <w:tcW w:type="dxa" w:w="4986"/>
            <w:vAlign w:val="top"/>
          </w:tcPr>
          <w:p>
            <w:r>
              <w:t>60 минут: 45 минут учебной работы (1 академический час), 10 минут перерыва, 5 минут технического подключения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Расписание</w:t>
            </w:r>
          </w:p>
        </w:tc>
        <w:tc>
          <w:tcPr>
            <w:tcW w:type="dxa" w:w="4986"/>
            <w:vAlign w:val="top"/>
          </w:tcPr>
          <w:p>
            <w:r>
              <w:t>индивидуальное; конкретные даты и время: ______________________________________________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ЭИОС и сервисы</w:t>
            </w:r>
          </w:p>
        </w:tc>
        <w:tc>
          <w:tcPr>
            <w:tcW w:type="dxa" w:w="4986"/>
            <w:vAlign w:val="top"/>
          </w:tcPr>
          <w:p>
            <w:r>
              <w:t>личный кабинет Neurotoads — программа, материалы, журнал, задания, работы, обратная связь, результаты; Контур.Толк — синхронные занятия и защита; Python 3 и Visual Studio Code — разработка проекта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Итоговый контроль</w:t>
            </w:r>
          </w:p>
        </w:tc>
        <w:tc>
          <w:tcPr>
            <w:tcW w:type="dxa" w:w="4986"/>
            <w:vAlign w:val="top"/>
          </w:tcPr>
          <w:p>
            <w:r>
              <w:t>дистанционная защита индивидуальной текстовой RPG; зачёт — не менее 6 из 10 баллов и подтверждение понимания собственного кода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Документ по завершении</w:t>
            </w:r>
          </w:p>
        </w:tc>
        <w:tc>
          <w:tcPr>
            <w:tcW w:type="dxa" w:w="4986"/>
            <w:vAlign w:val="top"/>
          </w:tcPr>
          <w:p>
            <w:r>
              <w:t>сертификат об обучении после освоения 48 академических часов, зачёта и предусмотренной идентификации; сертификат не удостоверяет уровень образования или профессиональную квалификацию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Базовая полная стоимость</w:t>
            </w:r>
          </w:p>
        </w:tc>
        <w:tc>
          <w:tcPr>
            <w:tcW w:type="dxa" w:w="4986"/>
            <w:vAlign w:val="top"/>
          </w:tcPr>
          <w:p>
            <w:r>
              <w:t>133 500 (сто тридцать три тысячи пятьсот) рублей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Вариант стоимости</w:t>
            </w:r>
          </w:p>
        </w:tc>
        <w:tc>
          <w:tcPr>
            <w:tcW w:type="dxa" w:w="4986"/>
            <w:vAlign w:val="top"/>
          </w:tcPr>
          <w:p>
            <w:r>
              <w:t>☐ без скидки — 133 500 ₽   ☐ скидка 10% — 120 150 ₽   ☐ скидка 20% — 106 800 ₽   ☐ семейная скидка 15% — 113 475 ₽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Итоговая стоимость договора</w:t>
            </w:r>
          </w:p>
        </w:tc>
        <w:tc>
          <w:tcPr>
            <w:tcW w:type="dxa" w:w="4986"/>
            <w:vAlign w:val="top"/>
          </w:tcPr>
          <w:p>
            <w:r>
              <w:t>________________________ ₽ (выбранная сумма фиксируется до оплаты; скидки не суммируются)</w:t>
            </w:r>
          </w:p>
        </w:tc>
      </w:tr>
      <w:tr>
        <w:tc>
          <w:tcPr>
            <w:tcW w:type="dxa" w:w="4986"/>
            <w:vAlign w:val="top"/>
          </w:tcPr>
          <w:p>
            <w:r>
              <w:rPr>
                <w:b/>
              </w:rPr>
              <w:t>Порядок оплаты</w:t>
            </w:r>
          </w:p>
        </w:tc>
        <w:tc>
          <w:tcPr>
            <w:tcW w:type="dxa" w:w="4986"/>
            <w:vAlign w:val="top"/>
          </w:tcPr>
          <w:p>
            <w:r>
              <w:t>☐ единовременно   ☐ частями по графику: __________________________________________________</w:t>
            </w:r>
          </w:p>
        </w:tc>
      </w:tr>
    </w:tbl>
    <w:p>
      <w:r>
        <w:t>Изменение графика занятий или графика платежей само по себе не изменяет утверждённый объём программы и согласованную итоговую стоимость.</w:t>
      </w:r>
    </w:p>
    <w:p>
      <w:pPr>
        <w:pStyle w:val="Heading1"/>
      </w:pPr>
      <w:r>
        <w:t>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Исполнитель</w:t>
            </w:r>
          </w:p>
        </w:tc>
        <w:tc>
          <w:tcPr>
            <w:tcW w:type="dxa" w:w="4986"/>
          </w:tcPr>
          <w:p>
            <w:r>
              <w:t>Заказчик</w:t>
            </w:r>
          </w:p>
        </w:tc>
      </w:tr>
      <w:tr>
        <w:tc>
          <w:tcPr>
            <w:tcW w:type="dxa" w:w="4986"/>
          </w:tcPr>
          <w:p>
            <w:r>
              <w:t>ИП Субботин В. А.</w:t>
              <w:br/>
              <w:t>________________ /____________/</w:t>
              <w:br/>
              <w:t>Дата: ______________</w:t>
            </w:r>
          </w:p>
        </w:tc>
        <w:tc>
          <w:tcPr>
            <w:tcW w:type="dxa" w:w="4986"/>
          </w:tcPr>
          <w:p>
            <w:r>
              <w:t>____________________________</w:t>
              <w:br/>
              <w:t>________________ /____________/</w:t>
              <w:br/>
              <w:t>Дата: ______________</w:t>
            </w:r>
          </w:p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